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80"/>
          <w:szCs w:val="80"/>
        </w:rPr>
        <w:t>YOUNG CHANG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EC109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compact YOUNG CHANG EC109 noir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