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SCHERER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d'étude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d'etude SCHERER 108 avec sourdine d'étude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/>
        <w:br/>
      </w:r>
      <w:r>
        <w:rPr>
          <w:rStyle w:val="Markedcontent"/>
          <w:rFonts w:cs="Arial" w:ascii="Arial" w:hAnsi="Arial"/>
          <w:sz w:val="44"/>
          <w:szCs w:val="44"/>
        </w:rPr>
        <w:t>Prix 1 950 €</w:t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sz w:val="24"/>
          <w:szCs w:val="24"/>
        </w:rPr>
        <w:t>Financement sous réserve d’acceptation</w:t>
      </w:r>
      <w:r>
        <w:rPr/>
        <w:br/>
      </w:r>
      <w:r>
        <w:rPr>
          <w:rStyle w:val="Markedcontent"/>
          <w:rFonts w:cs="Arial" w:ascii="Arial" w:hAnsi="Arial"/>
          <w:b/>
          <w:bCs/>
          <w:sz w:val="80"/>
          <w:szCs w:val="80"/>
        </w:rPr>
        <w:t xml:space="preserve"> 39 € / mois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LibreOffice/6.1.5.2$Windows_X86_64 LibreOffice_project/90f8dcf33c87b3705e78202e3df5142b201bd805</Application>
  <Pages>1</Pages>
  <Words>24</Words>
  <Characters>147</Characters>
  <CharactersWithSpaces>173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2022-06-03T16:57:34Z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