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MAG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SOLEIL</w:t>
        <w:br/>
      </w:r>
      <w:r>
        <w:rPr>
          <w:rStyle w:val="Markedcontent"/>
          <w:rFonts w:cs="Arial" w:ascii="Arial" w:hAnsi="Arial"/>
          <w:sz w:val="60"/>
          <w:szCs w:val="60"/>
        </w:rPr>
        <w:t>noyer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Magnifique Piano droit MAG fabriqué par GAVEAU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